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1E" w:rsidRPr="00A0341E" w:rsidRDefault="00CF38B9" w:rsidP="00A0341E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 w:rsidRPr="00CF38B9">
        <w:rPr>
          <w:rFonts w:ascii="Arial" w:hAnsi="Arial" w:cs="Arial"/>
          <w:color w:val="000000"/>
          <w:sz w:val="27"/>
          <w:szCs w:val="27"/>
        </w:rPr>
        <w:t>​</w:t>
      </w:r>
      <w:r w:rsidR="00A137BC" w:rsidRPr="00A137BC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</w:t>
      </w:r>
      <w:r w:rsidR="00A0341E" w:rsidRPr="00A0341E">
        <w:rPr>
          <w:rFonts w:ascii="Arial" w:hAnsi="Arial" w:cs="Arial"/>
          <w:b w:val="0"/>
          <w:bCs w:val="0"/>
          <w:color w:val="000000"/>
          <w:sz w:val="27"/>
          <w:szCs w:val="27"/>
        </w:rPr>
        <w:t>Особенности государственного контроля предприятий в 2020 году</w:t>
      </w:r>
    </w:p>
    <w:bookmarkEnd w:id="0"/>
    <w:p w:rsidR="00A0341E" w:rsidRPr="00A0341E" w:rsidRDefault="00A0341E" w:rsidP="00A0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Постановлением Правительства РФ от 03.04.2020 № 438, вступившим в силу с 14.04.2020, установлен особый порядок проведения проверок юридических лиц (ЮЛ) и индивидуальных предпринимателей (ИП) в 2020 году.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В отношении ЮЛ и ИП, </w:t>
      </w:r>
      <w:proofErr w:type="gramStart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сведения</w:t>
      </w:r>
      <w:proofErr w:type="gramEnd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о которых включены в единый реестр субъектов малого и среднего предпринимательства на сайте https://ofd.nalog.ru, а также некоммерческих организаций, среднесписочная численность работников которых за 2019 год не превышала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в 2020 году плановые проверки не проводятся.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отношении них возможны только внеплановые проверки (документарная, выездная</w:t>
      </w:r>
      <w:proofErr w:type="gramStart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,) </w:t>
      </w:r>
      <w:proofErr w:type="gramEnd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следующих случаях: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причинения вреда жизни, здоровью граждан или угрозы его причинения, возникновения чрезвычайных ситуаций природного и техногенного характера (только по согласованию с прокуратурой);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необходимости проверки исполнения ранее выданного предписания о принятии мер по устранению нарушений, влекущих непосредственную угрозу причинения вреда жизни и здоровью граждан (только по согласованию с прокуратурой);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наличия поручения Президента РФ, Правительства РФ с указанием конкретного хозяйствующего субъекта, требования прокурора о проведении внеплановой проверки;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необходимости выдачи лицензий и иных разрешительных документов;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проверки исполнения ранее выданного предписания, </w:t>
      </w:r>
      <w:proofErr w:type="gramStart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решение</w:t>
      </w:r>
      <w:proofErr w:type="gramEnd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о признании которого исполненным влечет возобновление ранее приостановленного действия лицензии или иного разрешительного документа.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Внеплановые проверки в перечисленных выше случаях также могут </w:t>
      </w:r>
      <w:proofErr w:type="gramStart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проводится</w:t>
      </w:r>
      <w:proofErr w:type="gramEnd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в отношении ЮЛ и ИП, не отнесенных к субъектам малого и среднего бизнеса.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Плановые проверки в 2020 году могут быть проведены только в отношении ЮЛ и ИП, не отнесенных к субъектам малого и среднего бизнеса, деятельность и (или) используемые производственные </w:t>
      </w:r>
      <w:proofErr w:type="gramStart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объекты</w:t>
      </w:r>
      <w:proofErr w:type="gramEnd"/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которых отнесены к категории чрезвычайно высокого или высокого риска.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Все перечисленные в предыдущем абзаце проверки в 2020 году должны проводиться без фактического выезда проверяющих на место и только с использованием средств дистанционного взаимодействия, в том числе аудио- или видеосвязи, за исключением отдельных случаев, указанных в п. 7 названного выше постановления Правительства РФ.</w:t>
      </w:r>
    </w:p>
    <w:p w:rsidR="00A0341E" w:rsidRPr="00A0341E" w:rsidRDefault="00A0341E" w:rsidP="00A0341E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0341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Жалобы на нарушение прав могут быть направлены руководителю органа государственного контроля и в прокуратуру.</w:t>
      </w:r>
    </w:p>
    <w:p w:rsidR="00CF38B9" w:rsidRPr="00CF38B9" w:rsidRDefault="00CF38B9" w:rsidP="00A0341E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color w:val="505050"/>
          <w:sz w:val="20"/>
          <w:szCs w:val="20"/>
        </w:rPr>
      </w:pPr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4F557D"/>
    <w:rsid w:val="00503D52"/>
    <w:rsid w:val="005A1267"/>
    <w:rsid w:val="00A0341E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2020-09-24T12:52:00Z</dcterms:created>
  <dcterms:modified xsi:type="dcterms:W3CDTF">2020-09-24T12:52:00Z</dcterms:modified>
</cp:coreProperties>
</file>